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1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97"/>
        <w:gridCol w:w="1513"/>
        <w:gridCol w:w="1375"/>
        <w:gridCol w:w="1877"/>
        <w:gridCol w:w="1663"/>
        <w:gridCol w:w="1530"/>
        <w:gridCol w:w="1409"/>
        <w:gridCol w:w="1348"/>
        <w:gridCol w:w="1602"/>
      </w:tblGrid>
      <w:tr w:rsidR="00D9039B" w:rsidRPr="003278B2" w14:paraId="7212583F" w14:textId="77777777" w:rsidTr="00FD6E37">
        <w:trPr>
          <w:trHeight w:val="32"/>
        </w:trPr>
        <w:tc>
          <w:tcPr>
            <w:tcW w:w="9658" w:type="dxa"/>
            <w:gridSpan w:val="6"/>
            <w:shd w:val="clear" w:color="auto" w:fill="D5DCE4" w:themeFill="text2" w:themeFillTint="33"/>
            <w:vAlign w:val="center"/>
          </w:tcPr>
          <w:p w14:paraId="3E063E3F" w14:textId="77777777" w:rsidR="004965EF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PLANO</w:t>
            </w:r>
          </w:p>
        </w:tc>
        <w:tc>
          <w:tcPr>
            <w:tcW w:w="2634" w:type="dxa"/>
            <w:gridSpan w:val="2"/>
            <w:shd w:val="clear" w:color="auto" w:fill="D5DCE4" w:themeFill="text2" w:themeFillTint="33"/>
            <w:vAlign w:val="center"/>
          </w:tcPr>
          <w:p w14:paraId="108EBDFF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MEDIÇÃO</w:t>
            </w:r>
          </w:p>
        </w:tc>
        <w:tc>
          <w:tcPr>
            <w:tcW w:w="1622" w:type="dxa"/>
            <w:vMerge w:val="restart"/>
            <w:shd w:val="clear" w:color="auto" w:fill="D5DCE4" w:themeFill="text2" w:themeFillTint="33"/>
            <w:vAlign w:val="center"/>
          </w:tcPr>
          <w:p w14:paraId="4F1BA193" w14:textId="588ECF31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OBSERVAÇÕES</w:t>
            </w:r>
            <w:r w:rsidR="004C1D5B">
              <w:rPr>
                <w:rFonts w:ascii="Calibri" w:hAnsi="Calibri" w:cs="Arial"/>
                <w:b/>
              </w:rPr>
              <w:t xml:space="preserve"> (PLANO DE AÇÃO)</w:t>
            </w:r>
          </w:p>
        </w:tc>
      </w:tr>
      <w:tr w:rsidR="00D9039B" w:rsidRPr="003278B2" w14:paraId="158ACA05" w14:textId="77777777" w:rsidTr="00FD6E37">
        <w:trPr>
          <w:trHeight w:val="32"/>
        </w:trPr>
        <w:tc>
          <w:tcPr>
            <w:tcW w:w="1597" w:type="dxa"/>
            <w:shd w:val="clear" w:color="auto" w:fill="D5DCE4" w:themeFill="text2" w:themeFillTint="33"/>
            <w:vAlign w:val="center"/>
          </w:tcPr>
          <w:p w14:paraId="44D04C8B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 ESTRATÉGICO</w:t>
            </w:r>
          </w:p>
        </w:tc>
        <w:tc>
          <w:tcPr>
            <w:tcW w:w="1513" w:type="dxa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6153A74" w14:textId="23F1F557" w:rsidR="004965EF" w:rsidRPr="003278B2" w:rsidRDefault="00BE1115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INDICADOR</w:t>
            </w:r>
          </w:p>
        </w:tc>
        <w:tc>
          <w:tcPr>
            <w:tcW w:w="1413" w:type="dxa"/>
            <w:shd w:val="clear" w:color="auto" w:fill="D5DCE4" w:themeFill="text2" w:themeFillTint="33"/>
          </w:tcPr>
          <w:p w14:paraId="77703254" w14:textId="24A96502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INDICADOR</w:t>
            </w:r>
            <w:r w:rsidR="00BE1115">
              <w:rPr>
                <w:rFonts w:ascii="Calibri" w:hAnsi="Calibri" w:cs="Arial"/>
                <w:b/>
              </w:rPr>
              <w:t xml:space="preserve"> META</w:t>
            </w:r>
          </w:p>
        </w:tc>
        <w:tc>
          <w:tcPr>
            <w:tcW w:w="1942" w:type="dxa"/>
            <w:shd w:val="clear" w:color="auto" w:fill="D5DCE4" w:themeFill="text2" w:themeFillTint="33"/>
            <w:vAlign w:val="center"/>
          </w:tcPr>
          <w:p w14:paraId="2647B794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MEMÓRIA DE CÁLCULO</w:t>
            </w:r>
          </w:p>
        </w:tc>
        <w:tc>
          <w:tcPr>
            <w:tcW w:w="1663" w:type="dxa"/>
            <w:shd w:val="clear" w:color="auto" w:fill="D5DCE4" w:themeFill="text2" w:themeFillTint="33"/>
            <w:vAlign w:val="center"/>
          </w:tcPr>
          <w:p w14:paraId="285A745F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PERIODICIDADE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12F1E8E" w14:textId="5E93CC4B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RESPONSÁVEL</w:t>
            </w:r>
            <w:r w:rsidR="009C4DA8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86" w:type="dxa"/>
            <w:shd w:val="clear" w:color="auto" w:fill="D5DCE4" w:themeFill="text2" w:themeFillTint="33"/>
            <w:vAlign w:val="center"/>
          </w:tcPr>
          <w:p w14:paraId="77B3F058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 xml:space="preserve">SITUAÇÃO </w:t>
            </w:r>
            <w:r>
              <w:rPr>
                <w:rFonts w:ascii="Calibri" w:hAnsi="Calibri" w:cs="Arial"/>
                <w:b/>
              </w:rPr>
              <w:t>ANTERIOR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14:paraId="4D185A1A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SITUAÇÃO ATUAL</w:t>
            </w:r>
          </w:p>
        </w:tc>
        <w:tc>
          <w:tcPr>
            <w:tcW w:w="1622" w:type="dxa"/>
            <w:vMerge/>
            <w:shd w:val="clear" w:color="auto" w:fill="D5DCE4" w:themeFill="text2" w:themeFillTint="33"/>
            <w:vAlign w:val="center"/>
          </w:tcPr>
          <w:p w14:paraId="3A457448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D9039B" w:rsidRPr="003278B2" w14:paraId="79508203" w14:textId="77777777" w:rsidTr="00FD6E37">
        <w:trPr>
          <w:trHeight w:val="1604"/>
        </w:trPr>
        <w:tc>
          <w:tcPr>
            <w:tcW w:w="1597" w:type="dxa"/>
            <w:vAlign w:val="center"/>
          </w:tcPr>
          <w:p w14:paraId="0874EFD2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Descrição do Objetivo estratégico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09210224" w14:textId="3CD66208" w:rsidR="004965EF" w:rsidRPr="003278B2" w:rsidRDefault="00BE1115" w:rsidP="00B12EB5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Descrição do indicador</w:t>
            </w:r>
          </w:p>
        </w:tc>
        <w:tc>
          <w:tcPr>
            <w:tcW w:w="1413" w:type="dxa"/>
          </w:tcPr>
          <w:p w14:paraId="525BD10E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76FE5D9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AD16E8E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F8B0452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3318340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E37A5AA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E515C62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D84F057" w14:textId="27DB2CC5" w:rsidR="004965EF" w:rsidRPr="003278B2" w:rsidRDefault="00BE111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Descrição da meta</w:t>
            </w:r>
          </w:p>
        </w:tc>
        <w:tc>
          <w:tcPr>
            <w:tcW w:w="1942" w:type="dxa"/>
            <w:vAlign w:val="center"/>
          </w:tcPr>
          <w:p w14:paraId="4004F506" w14:textId="7A6D8081" w:rsidR="004965EF" w:rsidRPr="003278B2" w:rsidRDefault="004C1D5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Cálculo usado para se chegar a meta</w:t>
            </w:r>
            <w:r w:rsidR="004965EF" w:rsidRPr="003278B2">
              <w:rPr>
                <w:rFonts w:ascii="Calibri" w:hAnsi="Calibri" w:cs="Arial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1938C298" w14:textId="0CB2F993" w:rsidR="004965EF" w:rsidRPr="003278B2" w:rsidRDefault="004C1D5B" w:rsidP="00B1116B">
            <w:pPr>
              <w:spacing w:after="0" w:line="240" w:lineRule="auto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B1116B">
              <w:rPr>
                <w:rFonts w:cstheme="minorHAnsi"/>
                <w:i/>
                <w:iCs/>
                <w:color w:val="808080" w:themeColor="background1" w:themeShade="80"/>
              </w:rPr>
              <w:t xml:space="preserve">Periodicidade que o indicador será mensurado </w:t>
            </w:r>
            <w:r w:rsidR="004965EF" w:rsidRPr="00B1116B">
              <w:rPr>
                <w:rFonts w:cstheme="minorHAnsi"/>
                <w:i/>
                <w:iCs/>
                <w:color w:val="808080" w:themeColor="background1" w:themeShade="80"/>
              </w:rPr>
              <w:t>(anual, mensal, semanal, diário</w:t>
            </w:r>
            <w:r w:rsidR="004965EF" w:rsidRPr="003278B2">
              <w:rPr>
                <w:rFonts w:ascii="Calibri" w:hAnsi="Calibri" w:cs="Arial"/>
                <w:i/>
                <w:color w:val="808080" w:themeColor="background1" w:themeShade="80"/>
              </w:rPr>
              <w:t>)</w:t>
            </w:r>
          </w:p>
        </w:tc>
        <w:tc>
          <w:tcPr>
            <w:tcW w:w="1530" w:type="dxa"/>
          </w:tcPr>
          <w:p w14:paraId="318E0BC6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1667A81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3767CF5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3A49188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0AA487C" w14:textId="77777777" w:rsidR="00B12EB5" w:rsidRDefault="00B12EB5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155DBD8" w14:textId="77777777" w:rsidR="00B12EB5" w:rsidRDefault="00B12EB5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B6FCFAB" w14:textId="23FE5997" w:rsidR="004965EF" w:rsidRDefault="009C4DA8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Mensurar se o indicador está sendo executado ou não.</w:t>
            </w:r>
          </w:p>
        </w:tc>
        <w:tc>
          <w:tcPr>
            <w:tcW w:w="1286" w:type="dxa"/>
            <w:vAlign w:val="center"/>
          </w:tcPr>
          <w:p w14:paraId="1F0037A8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3FF2CD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E461EF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2C4C64D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B7EB4FB" w14:textId="331E0C25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Qual resultado alcançado no período anterior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anual,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mensal, semanal, diário)</w:t>
            </w:r>
          </w:p>
        </w:tc>
        <w:tc>
          <w:tcPr>
            <w:tcW w:w="1348" w:type="dxa"/>
          </w:tcPr>
          <w:p w14:paraId="3A9D996D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CBAB885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4296FB0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4D1DD32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5E282D14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75D2703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66F1BD33" w14:textId="46563F97" w:rsidR="004965EF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Qual resultado atual</w:t>
            </w:r>
          </w:p>
          <w:p w14:paraId="62F43A52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anual,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mensal, semanal, diário)</w:t>
            </w:r>
          </w:p>
        </w:tc>
        <w:tc>
          <w:tcPr>
            <w:tcW w:w="1622" w:type="dxa"/>
            <w:vAlign w:val="center"/>
          </w:tcPr>
          <w:p w14:paraId="4E6E521A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Escreva sobre pontos que tenham afetado positiva ou negativamente o atingimento de sua meta. E quais as ações a serem tomadas para fazer alguma correção necessária no plano para atingir a meta estabelecida</w:t>
            </w:r>
          </w:p>
        </w:tc>
      </w:tr>
      <w:tr w:rsidR="00D9039B" w:rsidRPr="00C141F7" w14:paraId="521DD21B" w14:textId="77777777" w:rsidTr="00FD6E37">
        <w:trPr>
          <w:trHeight w:val="1853"/>
        </w:trPr>
        <w:tc>
          <w:tcPr>
            <w:tcW w:w="1597" w:type="dxa"/>
            <w:vAlign w:val="center"/>
          </w:tcPr>
          <w:p w14:paraId="2098B3BD" w14:textId="4480116C" w:rsidR="004965EF" w:rsidRPr="00C141F7" w:rsidRDefault="00E102C3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Aprimorar e fomentar a detecção de talentos, inclusive em competições regionais.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6F6CDDAA" w14:textId="0DEC515F" w:rsidR="00BE1115" w:rsidRPr="00C141F7" w:rsidRDefault="00E102C3" w:rsidP="00BE1115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</w:t>
            </w:r>
            <w:r w:rsidR="00011357" w:rsidRPr="00C141F7">
              <w:rPr>
                <w:rFonts w:ascii="Calibri" w:hAnsi="Calibri" w:cs="Arial"/>
              </w:rPr>
              <w:t>etas novos nos Centros de Treina</w:t>
            </w:r>
            <w:r w:rsidRPr="00C141F7">
              <w:rPr>
                <w:rFonts w:ascii="Calibri" w:hAnsi="Calibri" w:cs="Arial"/>
              </w:rPr>
              <w:t>mentos</w:t>
            </w:r>
            <w:r w:rsidR="00011357" w:rsidRPr="00C141F7">
              <w:rPr>
                <w:rFonts w:ascii="Calibri" w:hAnsi="Calibri" w:cs="Arial"/>
              </w:rPr>
              <w:t>.</w:t>
            </w:r>
          </w:p>
          <w:p w14:paraId="1D341CE0" w14:textId="44D661A5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3" w:type="dxa"/>
          </w:tcPr>
          <w:p w14:paraId="73446E3A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23459165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3EE79FF1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56EFA8A1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43251EA6" w14:textId="3C3C7713" w:rsidR="00C46C2C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05</w:t>
            </w:r>
            <w:r w:rsidR="00BE1115" w:rsidRPr="00C141F7">
              <w:rPr>
                <w:rFonts w:ascii="Calibri" w:hAnsi="Calibri" w:cs="Arial"/>
              </w:rPr>
              <w:t xml:space="preserve"> atletas </w:t>
            </w:r>
          </w:p>
          <w:p w14:paraId="153FBF80" w14:textId="77777777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  <w:p w14:paraId="49A253E3" w14:textId="77777777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942" w:type="dxa"/>
            <w:vAlign w:val="center"/>
          </w:tcPr>
          <w:p w14:paraId="737919C2" w14:textId="1E27A936" w:rsidR="004965EF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Atletas descobertos em provas de Biatlo Moderno, Laser Run e atletas egressos na natação.</w:t>
            </w:r>
          </w:p>
        </w:tc>
        <w:tc>
          <w:tcPr>
            <w:tcW w:w="1663" w:type="dxa"/>
            <w:vAlign w:val="center"/>
          </w:tcPr>
          <w:p w14:paraId="07DE0FB5" w14:textId="56CB8B13" w:rsidR="00082655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45AE8F9E" w14:textId="77777777" w:rsidR="00712F05" w:rsidRPr="00C141F7" w:rsidRDefault="00712F05" w:rsidP="00082655">
            <w:pPr>
              <w:spacing w:after="0"/>
              <w:rPr>
                <w:rFonts w:ascii="Calibri" w:hAnsi="Calibri" w:cs="Arial"/>
              </w:rPr>
            </w:pPr>
          </w:p>
          <w:p w14:paraId="54C8822E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B36FA20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05CB496" w14:textId="358A3AAA" w:rsidR="00FB1213" w:rsidRPr="00C141F7" w:rsidRDefault="00003A77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Fabio Correa</w:t>
            </w:r>
          </w:p>
          <w:p w14:paraId="7726682D" w14:textId="188A527D" w:rsidR="00C46C2C" w:rsidRPr="00C141F7" w:rsidRDefault="00003A77" w:rsidP="00082655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 – Head Coach</w:t>
            </w:r>
          </w:p>
        </w:tc>
        <w:tc>
          <w:tcPr>
            <w:tcW w:w="1286" w:type="dxa"/>
            <w:vAlign w:val="center"/>
          </w:tcPr>
          <w:p w14:paraId="664D8DAE" w14:textId="77777777" w:rsidR="00D9039B" w:rsidRPr="00C2370A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  <w:p w14:paraId="5DE7D2C3" w14:textId="484144FF" w:rsidR="004965EF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 w:rsidRPr="00C2370A">
              <w:rPr>
                <w:rFonts w:ascii="Calibri" w:hAnsi="Calibri" w:cs="Arial"/>
              </w:rPr>
              <w:t>(até junho 2020)</w:t>
            </w:r>
          </w:p>
        </w:tc>
        <w:tc>
          <w:tcPr>
            <w:tcW w:w="1348" w:type="dxa"/>
          </w:tcPr>
          <w:p w14:paraId="218D5F4E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78DEC5B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0FBD449" w14:textId="77777777" w:rsidR="00874A6E" w:rsidRDefault="0087740A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15 </w:t>
            </w:r>
          </w:p>
          <w:p w14:paraId="4F89AFF7" w14:textId="3BE42D75" w:rsidR="0087740A" w:rsidRPr="00C141F7" w:rsidRDefault="0087740A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(até fevereiro 2021)</w:t>
            </w:r>
          </w:p>
        </w:tc>
        <w:tc>
          <w:tcPr>
            <w:tcW w:w="1622" w:type="dxa"/>
            <w:vAlign w:val="center"/>
          </w:tcPr>
          <w:p w14:paraId="0E748F9B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Dificuldade em manter</w:t>
            </w:r>
            <w:r w:rsidR="004965EF" w:rsidRPr="00C141F7">
              <w:rPr>
                <w:rFonts w:ascii="Calibri" w:hAnsi="Calibri" w:cs="Arial"/>
              </w:rPr>
              <w:t xml:space="preserve"> atletas</w:t>
            </w:r>
            <w:r w:rsidRPr="00C141F7">
              <w:rPr>
                <w:rFonts w:ascii="Calibri" w:hAnsi="Calibri" w:cs="Arial"/>
              </w:rPr>
              <w:t xml:space="preserve"> motivados.</w:t>
            </w:r>
          </w:p>
          <w:p w14:paraId="71BBF11D" w14:textId="65AB231C" w:rsidR="004965EF" w:rsidRPr="00C141F7" w:rsidRDefault="004965EF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 </w:t>
            </w:r>
          </w:p>
        </w:tc>
      </w:tr>
      <w:tr w:rsidR="00D9039B" w:rsidRPr="00C141F7" w14:paraId="6EF1BA69" w14:textId="77777777" w:rsidTr="00FD6E37">
        <w:trPr>
          <w:trHeight w:val="2966"/>
        </w:trPr>
        <w:tc>
          <w:tcPr>
            <w:tcW w:w="1597" w:type="dxa"/>
            <w:vAlign w:val="center"/>
          </w:tcPr>
          <w:p w14:paraId="2BFFE32A" w14:textId="28B5E8A7" w:rsidR="00A16F44" w:rsidRPr="00C141F7" w:rsidRDefault="00E102C3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lastRenderedPageBreak/>
              <w:t>Aumentar a participação em Jogos Pan-americanos, Olímpicos e Olímpicos da Juventude.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043E1A8D" w14:textId="4A6F85FC" w:rsidR="00BE1115" w:rsidRPr="00C141F7" w:rsidRDefault="00082655" w:rsidP="00BE1115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Números de atletas classificados para estes Jogos.</w:t>
            </w:r>
          </w:p>
          <w:p w14:paraId="12BA840C" w14:textId="6ABD8903" w:rsidR="00A16F44" w:rsidRPr="00C141F7" w:rsidRDefault="00A16F44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3" w:type="dxa"/>
          </w:tcPr>
          <w:p w14:paraId="3F2B9216" w14:textId="77777777" w:rsidR="00BE1115" w:rsidRPr="00C141F7" w:rsidRDefault="00BE1115" w:rsidP="00E44557">
            <w:pPr>
              <w:spacing w:after="0"/>
              <w:rPr>
                <w:rFonts w:ascii="Calibri" w:hAnsi="Calibri" w:cs="Arial"/>
              </w:rPr>
            </w:pPr>
          </w:p>
          <w:p w14:paraId="77AE15DA" w14:textId="4E3846A3" w:rsidR="00BE111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Pan-americano</w:t>
            </w:r>
            <w:r w:rsidR="00EF5F41" w:rsidRPr="00C141F7">
              <w:rPr>
                <w:rFonts w:ascii="Calibri" w:hAnsi="Calibri" w:cs="Arial"/>
              </w:rPr>
              <w:t>s</w:t>
            </w:r>
            <w:r w:rsidRPr="00C141F7">
              <w:rPr>
                <w:rFonts w:ascii="Calibri" w:hAnsi="Calibri" w:cs="Arial"/>
              </w:rPr>
              <w:t>:</w:t>
            </w:r>
            <w:r w:rsidR="00BE1115" w:rsidRPr="00C141F7">
              <w:rPr>
                <w:rFonts w:ascii="Calibri" w:hAnsi="Calibri" w:cs="Arial"/>
              </w:rPr>
              <w:t xml:space="preserve">     03</w:t>
            </w:r>
            <w:r w:rsidRPr="00C141F7">
              <w:rPr>
                <w:rFonts w:ascii="Calibri" w:hAnsi="Calibri" w:cs="Arial"/>
              </w:rPr>
              <w:t xml:space="preserve"> masc. e 03 fem. </w:t>
            </w:r>
          </w:p>
          <w:p w14:paraId="685C6723" w14:textId="77777777" w:rsidR="00EF5F41" w:rsidRPr="00C141F7" w:rsidRDefault="00EF5F41" w:rsidP="00E44557">
            <w:pPr>
              <w:spacing w:after="0"/>
              <w:rPr>
                <w:rFonts w:ascii="Calibri" w:hAnsi="Calibri" w:cs="Arial"/>
              </w:rPr>
            </w:pPr>
          </w:p>
          <w:p w14:paraId="1A1AB893" w14:textId="6D51E952" w:rsidR="0008265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Olímpicos: 02 masc. e 02 fem.</w:t>
            </w:r>
          </w:p>
          <w:p w14:paraId="3BEDA054" w14:textId="77777777" w:rsidR="00EF5F41" w:rsidRPr="00C141F7" w:rsidRDefault="00EF5F41" w:rsidP="00E44557">
            <w:pPr>
              <w:spacing w:after="0"/>
              <w:rPr>
                <w:rFonts w:ascii="Calibri" w:hAnsi="Calibri" w:cs="Arial"/>
              </w:rPr>
            </w:pPr>
          </w:p>
          <w:p w14:paraId="6E014A66" w14:textId="58540631" w:rsidR="0008265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 da Juventude: 01 masc. e 01 fem.</w:t>
            </w:r>
          </w:p>
          <w:p w14:paraId="18688645" w14:textId="279AC617" w:rsidR="00BE1115" w:rsidRPr="00C141F7" w:rsidRDefault="00BE1115" w:rsidP="00E4455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942" w:type="dxa"/>
            <w:vAlign w:val="center"/>
          </w:tcPr>
          <w:p w14:paraId="7CF3CA99" w14:textId="444CF106" w:rsidR="00ED3E42" w:rsidRPr="00C141F7" w:rsidRDefault="00082655" w:rsidP="00ED3E42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Quota máxima por NOC</w:t>
            </w:r>
            <w:r w:rsidR="0064780A"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2FB03F00" w14:textId="7055F0A8" w:rsidR="00A16F44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4B21824F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F90F673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74B8D3E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87659D8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76DC0BD" w14:textId="22950D07" w:rsidR="00A16F44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Celso Sooma Sasaqui – Diretor Técnico</w:t>
            </w:r>
          </w:p>
        </w:tc>
        <w:tc>
          <w:tcPr>
            <w:tcW w:w="1286" w:type="dxa"/>
            <w:vAlign w:val="center"/>
          </w:tcPr>
          <w:p w14:paraId="7A8D013C" w14:textId="77777777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</w:p>
          <w:p w14:paraId="56F53A92" w14:textId="172DE553" w:rsidR="00EF5F41" w:rsidRPr="00C141F7" w:rsidRDefault="0011031F" w:rsidP="00EF5F4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Olímpicos:</w:t>
            </w:r>
            <w:r w:rsidR="00EF5F41" w:rsidRPr="00C141F7">
              <w:rPr>
                <w:rFonts w:ascii="Calibri" w:hAnsi="Calibri" w:cs="Arial"/>
              </w:rPr>
              <w:t xml:space="preserve"> </w:t>
            </w:r>
            <w:r w:rsidRPr="00C141F7">
              <w:rPr>
                <w:rFonts w:ascii="Calibri" w:hAnsi="Calibri" w:cs="Arial"/>
              </w:rPr>
              <w:t xml:space="preserve"> </w:t>
            </w:r>
            <w:r w:rsidR="00EF5F41" w:rsidRPr="00C141F7">
              <w:rPr>
                <w:rFonts w:ascii="Calibri" w:hAnsi="Calibri" w:cs="Arial"/>
              </w:rPr>
              <w:t>01 masc. e 01 fem.</w:t>
            </w:r>
          </w:p>
          <w:p w14:paraId="4567D53C" w14:textId="31343DEC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</w:p>
          <w:p w14:paraId="3B6C3B42" w14:textId="2FA511D6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- Jogos Olímpicos da Juventude: </w:t>
            </w:r>
            <w:r w:rsidR="00EF5F41" w:rsidRPr="00C141F7">
              <w:rPr>
                <w:rFonts w:ascii="Calibri" w:hAnsi="Calibri" w:cs="Arial"/>
              </w:rPr>
              <w:t>01 fem.</w:t>
            </w:r>
          </w:p>
          <w:p w14:paraId="6887CF0D" w14:textId="5C1DB3F1" w:rsidR="00A16F44" w:rsidRPr="00C141F7" w:rsidRDefault="00A16F44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48" w:type="dxa"/>
          </w:tcPr>
          <w:p w14:paraId="4816549E" w14:textId="77777777" w:rsidR="0064780A" w:rsidRPr="00C141F7" w:rsidRDefault="0064780A" w:rsidP="00EF5F4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BB90A0B" w14:textId="77777777" w:rsidR="0064780A" w:rsidRPr="00C141F7" w:rsidRDefault="0064780A" w:rsidP="00EF5F4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A539A14" w14:textId="77777777" w:rsidR="008B20AB" w:rsidRDefault="008B20AB" w:rsidP="00B3006E">
            <w:pPr>
              <w:spacing w:after="0"/>
              <w:rPr>
                <w:rFonts w:ascii="Calibri" w:hAnsi="Calibri" w:cs="Arial"/>
              </w:rPr>
            </w:pPr>
          </w:p>
          <w:p w14:paraId="4E7D5C24" w14:textId="77777777" w:rsidR="009611EE" w:rsidRDefault="009611EE" w:rsidP="00B3006E">
            <w:pPr>
              <w:spacing w:after="0"/>
              <w:rPr>
                <w:rFonts w:ascii="Calibri" w:hAnsi="Calibri" w:cs="Arial"/>
              </w:rPr>
            </w:pPr>
          </w:p>
          <w:p w14:paraId="4C3B19DD" w14:textId="0606D09A" w:rsidR="00B3006E" w:rsidRPr="00C141F7" w:rsidRDefault="00B3006E" w:rsidP="00B3006E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Olímpicos:  01 fem</w:t>
            </w:r>
            <w:r w:rsidR="008B20AB">
              <w:rPr>
                <w:rFonts w:ascii="Calibri" w:hAnsi="Calibri" w:cs="Arial"/>
              </w:rPr>
              <w:t xml:space="preserve">inino </w:t>
            </w:r>
            <w:r>
              <w:rPr>
                <w:rFonts w:ascii="Calibri" w:hAnsi="Calibri" w:cs="Arial"/>
              </w:rPr>
              <w:t>até o momento</w:t>
            </w:r>
            <w:r w:rsidR="008B20AB">
              <w:rPr>
                <w:rFonts w:ascii="Calibri" w:hAnsi="Calibri" w:cs="Arial"/>
              </w:rPr>
              <w:t>.</w:t>
            </w:r>
          </w:p>
          <w:p w14:paraId="3D1F0EFF" w14:textId="3080CBE7" w:rsidR="00A16F44" w:rsidRPr="00C141F7" w:rsidRDefault="00A16F44" w:rsidP="00B3006E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22" w:type="dxa"/>
            <w:vAlign w:val="center"/>
          </w:tcPr>
          <w:p w14:paraId="6B8F2E57" w14:textId="3C4A4B3B" w:rsidR="00A16F44" w:rsidRPr="00C141F7" w:rsidRDefault="00B3006E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Competições que valerão para o ranking olímpico continuarão a ser realizadas em 2021. </w:t>
            </w:r>
          </w:p>
        </w:tc>
      </w:tr>
      <w:tr w:rsidR="00D9039B" w:rsidRPr="00C141F7" w14:paraId="5DDCDF2A" w14:textId="77777777" w:rsidTr="00FD6E37">
        <w:trPr>
          <w:trHeight w:val="2966"/>
        </w:trPr>
        <w:tc>
          <w:tcPr>
            <w:tcW w:w="1597" w:type="dxa"/>
            <w:vAlign w:val="center"/>
          </w:tcPr>
          <w:p w14:paraId="674EFBDB" w14:textId="301D7C53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Aumentar o número de atletas classificados em finais de competições internacionais.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5C20F2F9" w14:textId="35391DA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classificados.</w:t>
            </w:r>
          </w:p>
        </w:tc>
        <w:tc>
          <w:tcPr>
            <w:tcW w:w="1413" w:type="dxa"/>
          </w:tcPr>
          <w:p w14:paraId="1BB6DA19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50D9A2A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4842F6DB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7716224E" w14:textId="3ACE699F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01 atleta </w:t>
            </w:r>
            <w:proofErr w:type="spellStart"/>
            <w:r w:rsidRPr="00C141F7">
              <w:rPr>
                <w:rFonts w:ascii="Calibri" w:hAnsi="Calibri" w:cs="Arial"/>
              </w:rPr>
              <w:t>fem</w:t>
            </w:r>
            <w:proofErr w:type="spellEnd"/>
            <w:r w:rsidRPr="00C141F7">
              <w:rPr>
                <w:rFonts w:ascii="Calibri" w:hAnsi="Calibri" w:cs="Arial"/>
              </w:rPr>
              <w:t xml:space="preserve"> e 01 masc.</w:t>
            </w:r>
          </w:p>
        </w:tc>
        <w:tc>
          <w:tcPr>
            <w:tcW w:w="1942" w:type="dxa"/>
            <w:vAlign w:val="center"/>
          </w:tcPr>
          <w:p w14:paraId="272F0119" w14:textId="21E7C8E2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Atletas com índice internacional.</w:t>
            </w:r>
          </w:p>
        </w:tc>
        <w:tc>
          <w:tcPr>
            <w:tcW w:w="1663" w:type="dxa"/>
            <w:vAlign w:val="center"/>
          </w:tcPr>
          <w:p w14:paraId="5149F22D" w14:textId="5412461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Bimestral</w:t>
            </w:r>
          </w:p>
        </w:tc>
        <w:tc>
          <w:tcPr>
            <w:tcW w:w="1530" w:type="dxa"/>
          </w:tcPr>
          <w:p w14:paraId="43484D5A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5D19866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CDC76E0" w14:textId="160119D2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Celso Sooma Sasaqui – Diretor Técnico</w:t>
            </w:r>
          </w:p>
        </w:tc>
        <w:tc>
          <w:tcPr>
            <w:tcW w:w="1286" w:type="dxa"/>
          </w:tcPr>
          <w:p w14:paraId="15D048B8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06DAB67" w14:textId="7282651A" w:rsidR="00D9039B" w:rsidRDefault="00D9039B" w:rsidP="00D9039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Calendário interrompido devido à Pandemia da COVID 19.</w:t>
            </w:r>
          </w:p>
          <w:p w14:paraId="50C930A3" w14:textId="0B00BCFD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48" w:type="dxa"/>
          </w:tcPr>
          <w:p w14:paraId="00A77C6F" w14:textId="77777777" w:rsidR="00FD6E3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DF78922" w14:textId="50E62D91" w:rsidR="00FD6E3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Calendário </w:t>
            </w:r>
            <w:r w:rsidR="00D9039B">
              <w:rPr>
                <w:rFonts w:ascii="Calibri" w:hAnsi="Calibri" w:cs="Arial"/>
              </w:rPr>
              <w:t xml:space="preserve">sendo retomado aos poucos </w:t>
            </w:r>
            <w:r>
              <w:rPr>
                <w:rFonts w:ascii="Calibri" w:hAnsi="Calibri" w:cs="Arial"/>
              </w:rPr>
              <w:t>devido à Pandemia da COVID 19.</w:t>
            </w:r>
          </w:p>
          <w:p w14:paraId="515BBF12" w14:textId="08517738" w:rsidR="00355D2C" w:rsidRPr="00C141F7" w:rsidRDefault="00355D2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14:paraId="47BDF7EB" w14:textId="5C2AA440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Classificar um atleta por gênero, no mínimo.</w:t>
            </w:r>
          </w:p>
        </w:tc>
      </w:tr>
      <w:tr w:rsidR="00D9039B" w:rsidRPr="00C141F7" w14:paraId="7F5FB6AB" w14:textId="77777777" w:rsidTr="00FD6E37">
        <w:trPr>
          <w:trHeight w:val="2966"/>
        </w:trPr>
        <w:tc>
          <w:tcPr>
            <w:tcW w:w="1597" w:type="dxa"/>
            <w:vAlign w:val="center"/>
          </w:tcPr>
          <w:p w14:paraId="116663F7" w14:textId="0FF6580F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9F9F9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lastRenderedPageBreak/>
              <w:t>Desenvolver pessoas, competências estratégicas e aprimorar a comissão técnica.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2015C643" w14:textId="21C8C47D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com índice internacional.</w:t>
            </w:r>
          </w:p>
        </w:tc>
        <w:tc>
          <w:tcPr>
            <w:tcW w:w="1413" w:type="dxa"/>
          </w:tcPr>
          <w:p w14:paraId="2E26C342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201D7845" w14:textId="7879F66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7E63AF69" w14:textId="13FC6FE3" w:rsidR="00FD6E37" w:rsidRPr="00C141F7" w:rsidRDefault="00590AAB" w:rsidP="00FD6E37">
            <w:pPr>
              <w:spacing w:after="0"/>
              <w:rPr>
                <w:rFonts w:ascii="Calibri" w:hAnsi="Calibri" w:cs="Arial"/>
              </w:rPr>
            </w:pPr>
            <w:r w:rsidRPr="00224951">
              <w:rPr>
                <w:rFonts w:ascii="Calibri" w:hAnsi="Calibri" w:cs="Arial"/>
              </w:rPr>
              <w:t>0</w:t>
            </w:r>
            <w:r w:rsidR="006D0346">
              <w:rPr>
                <w:rFonts w:ascii="Calibri" w:hAnsi="Calibri" w:cs="Arial"/>
              </w:rPr>
              <w:t>4</w:t>
            </w:r>
            <w:r w:rsidRPr="00224951">
              <w:rPr>
                <w:rFonts w:ascii="Calibri" w:hAnsi="Calibri" w:cs="Arial"/>
              </w:rPr>
              <w:t xml:space="preserve"> atletas mas</w:t>
            </w:r>
            <w:r w:rsidR="00224951" w:rsidRPr="00224951">
              <w:rPr>
                <w:rFonts w:ascii="Calibri" w:hAnsi="Calibri" w:cs="Arial"/>
              </w:rPr>
              <w:t>c</w:t>
            </w:r>
            <w:r w:rsidR="00A858A3">
              <w:rPr>
                <w:rFonts w:ascii="Calibri" w:hAnsi="Calibri" w:cs="Arial"/>
              </w:rPr>
              <w:t>.</w:t>
            </w:r>
            <w:r w:rsidRPr="00224951">
              <w:rPr>
                <w:rFonts w:ascii="Calibri" w:hAnsi="Calibri" w:cs="Arial"/>
              </w:rPr>
              <w:t xml:space="preserve"> e </w:t>
            </w:r>
            <w:r w:rsidR="00FD6E37" w:rsidRPr="00224951">
              <w:rPr>
                <w:rFonts w:ascii="Calibri" w:hAnsi="Calibri" w:cs="Arial"/>
              </w:rPr>
              <w:t>0</w:t>
            </w:r>
            <w:r w:rsidR="00224951" w:rsidRPr="00224951">
              <w:rPr>
                <w:rFonts w:ascii="Calibri" w:hAnsi="Calibri" w:cs="Arial"/>
              </w:rPr>
              <w:t>1</w:t>
            </w:r>
            <w:r w:rsidR="00FD6E37" w:rsidRPr="00224951">
              <w:rPr>
                <w:rFonts w:ascii="Calibri" w:hAnsi="Calibri" w:cs="Arial"/>
              </w:rPr>
              <w:t xml:space="preserve"> atletas fem. com índice 2019.</w:t>
            </w:r>
          </w:p>
        </w:tc>
        <w:tc>
          <w:tcPr>
            <w:tcW w:w="1942" w:type="dxa"/>
            <w:vAlign w:val="center"/>
          </w:tcPr>
          <w:p w14:paraId="514D3C64" w14:textId="38E93FB7" w:rsidR="00FD6E37" w:rsidRPr="00C141F7" w:rsidRDefault="00224951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Apenas 1</w:t>
            </w:r>
            <w:r w:rsidR="00FD6E37" w:rsidRPr="00C141F7">
              <w:rPr>
                <w:rFonts w:ascii="Calibri" w:hAnsi="Calibri" w:cs="Arial"/>
              </w:rPr>
              <w:t xml:space="preserve"> atleta fem. com índice internacional em 201</w:t>
            </w:r>
            <w:r w:rsidR="00590AAB">
              <w:rPr>
                <w:rFonts w:ascii="Calibri" w:hAnsi="Calibri" w:cs="Arial"/>
              </w:rPr>
              <w:t>9</w:t>
            </w:r>
            <w:r w:rsidR="00FD6E37"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1B129BE0" w14:textId="3D86DB2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Trimestral</w:t>
            </w:r>
          </w:p>
        </w:tc>
        <w:tc>
          <w:tcPr>
            <w:tcW w:w="1530" w:type="dxa"/>
          </w:tcPr>
          <w:p w14:paraId="73225522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3F2A828" w14:textId="072900AD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Celso Sooma Sasaqui – Diretor Técnico</w:t>
            </w:r>
          </w:p>
        </w:tc>
        <w:tc>
          <w:tcPr>
            <w:tcW w:w="1286" w:type="dxa"/>
            <w:vAlign w:val="center"/>
          </w:tcPr>
          <w:p w14:paraId="72B4ADE7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 w:rsidRPr="00A858A3">
              <w:rPr>
                <w:rFonts w:ascii="Calibri" w:hAnsi="Calibri" w:cs="Arial"/>
              </w:rPr>
              <w:t xml:space="preserve">03 atletas masc. com índice até junho 2020 e 01 atleta </w:t>
            </w:r>
            <w:proofErr w:type="spellStart"/>
            <w:r w:rsidRPr="00A858A3">
              <w:rPr>
                <w:rFonts w:ascii="Calibri" w:hAnsi="Calibri" w:cs="Arial"/>
              </w:rPr>
              <w:t>fem</w:t>
            </w:r>
            <w:proofErr w:type="spellEnd"/>
          </w:p>
          <w:p w14:paraId="7F29E0D1" w14:textId="18806C2F" w:rsidR="00FD6E37" w:rsidRPr="00C141F7" w:rsidRDefault="00D9039B" w:rsidP="00D9039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Calendário interrompido devido à Pandemia da COVID 19.</w:t>
            </w:r>
          </w:p>
        </w:tc>
        <w:tc>
          <w:tcPr>
            <w:tcW w:w="1348" w:type="dxa"/>
          </w:tcPr>
          <w:p w14:paraId="70FBA124" w14:textId="77777777" w:rsidR="00FD6E37" w:rsidRPr="009E7FA9" w:rsidRDefault="00FD6E37" w:rsidP="00590AAB">
            <w:pPr>
              <w:spacing w:after="0"/>
              <w:rPr>
                <w:rFonts w:ascii="Calibri" w:hAnsi="Calibri" w:cs="Arial"/>
              </w:rPr>
            </w:pPr>
          </w:p>
          <w:p w14:paraId="72873F51" w14:textId="77777777" w:rsidR="00D9039B" w:rsidRDefault="00D9039B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 atletas masculinos com índice.</w:t>
            </w:r>
          </w:p>
          <w:p w14:paraId="04A2AD69" w14:textId="5A783716" w:rsidR="00590AAB" w:rsidRPr="009E7FA9" w:rsidRDefault="00D9039B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Calendár</w:t>
            </w:r>
            <w:r>
              <w:rPr>
                <w:rFonts w:ascii="Calibri" w:hAnsi="Calibri" w:cs="Arial"/>
              </w:rPr>
              <w:t xml:space="preserve">io sendo retomado aos poucos </w:t>
            </w:r>
            <w:r>
              <w:rPr>
                <w:rFonts w:ascii="Calibri" w:hAnsi="Calibri" w:cs="Arial"/>
              </w:rPr>
              <w:t>devido à Pandemia da COVID 19.</w:t>
            </w:r>
            <w:r w:rsidR="00590AA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622" w:type="dxa"/>
            <w:vAlign w:val="center"/>
          </w:tcPr>
          <w:p w14:paraId="6FE355CE" w14:textId="188B730E" w:rsidR="00FD6E37" w:rsidRPr="00C141F7" w:rsidRDefault="009E7FA9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Sênior</w:t>
            </w:r>
          </w:p>
        </w:tc>
      </w:tr>
      <w:tr w:rsidR="00D9039B" w:rsidRPr="00C141F7" w14:paraId="5F13017C" w14:textId="77777777" w:rsidTr="00FD6E37">
        <w:trPr>
          <w:trHeight w:val="2966"/>
        </w:trPr>
        <w:tc>
          <w:tcPr>
            <w:tcW w:w="1597" w:type="dxa"/>
            <w:vAlign w:val="center"/>
          </w:tcPr>
          <w:p w14:paraId="59CE24FD" w14:textId="25FB1C28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Melhorar a eficiência dos processos administrativos e dar continuidade à implantação das boas práticas de governança (GET).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546DDA25" w14:textId="49F5206C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da Prestação de Contas e do GET.</w:t>
            </w:r>
          </w:p>
        </w:tc>
        <w:tc>
          <w:tcPr>
            <w:tcW w:w="1413" w:type="dxa"/>
          </w:tcPr>
          <w:p w14:paraId="2CF13C1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3D9C3466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da Prestação de Contas em 2019 = 7,5</w:t>
            </w:r>
          </w:p>
          <w:p w14:paraId="5C0215AB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1556AE49" w14:textId="767D6C52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do GET 2019: 9</w:t>
            </w:r>
          </w:p>
        </w:tc>
        <w:tc>
          <w:tcPr>
            <w:tcW w:w="1942" w:type="dxa"/>
            <w:vAlign w:val="center"/>
          </w:tcPr>
          <w:p w14:paraId="3968EF20" w14:textId="44B184A5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Notas de 2018.</w:t>
            </w:r>
          </w:p>
        </w:tc>
        <w:tc>
          <w:tcPr>
            <w:tcW w:w="1663" w:type="dxa"/>
            <w:vAlign w:val="center"/>
          </w:tcPr>
          <w:p w14:paraId="09AA78D8" w14:textId="693A7559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7BCFAEB4" w14:textId="736B588E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Helio Meirelles Cardoso – Presidente CBPM</w:t>
            </w:r>
          </w:p>
          <w:p w14:paraId="783132BF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BEA9E41" w14:textId="23D9F66E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Lincoln Scali </w:t>
            </w:r>
            <w:proofErr w:type="gramStart"/>
            <w:r w:rsidRPr="00C141F7">
              <w:rPr>
                <w:rFonts w:ascii="Calibri" w:hAnsi="Calibri" w:cs="Arial"/>
              </w:rPr>
              <w:t>Filho  –</w:t>
            </w:r>
            <w:proofErr w:type="gramEnd"/>
            <w:r w:rsidRPr="00C141F7">
              <w:rPr>
                <w:rFonts w:ascii="Calibri" w:hAnsi="Calibri" w:cs="Arial"/>
              </w:rPr>
              <w:t xml:space="preserve"> Diretor Secretário</w:t>
            </w:r>
          </w:p>
        </w:tc>
        <w:tc>
          <w:tcPr>
            <w:tcW w:w="1286" w:type="dxa"/>
            <w:vAlign w:val="center"/>
          </w:tcPr>
          <w:p w14:paraId="3B71513A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545F18B" w14:textId="77777777" w:rsidR="00D9039B" w:rsidRPr="00C141F7" w:rsidRDefault="00D9039B" w:rsidP="00D9039B">
            <w:pPr>
              <w:spacing w:after="0"/>
              <w:rPr>
                <w:rFonts w:ascii="Calibri" w:hAnsi="Calibri" w:cs="Arial"/>
              </w:rPr>
            </w:pPr>
            <w:r w:rsidRPr="009611EE">
              <w:rPr>
                <w:rFonts w:ascii="Calibri" w:hAnsi="Calibri" w:cs="Arial"/>
              </w:rPr>
              <w:t>Prestação de Contas 6,90</w:t>
            </w:r>
          </w:p>
          <w:p w14:paraId="6750224F" w14:textId="77777777" w:rsidR="00D9039B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8410F1D" w14:textId="77777777" w:rsidR="00D9039B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GET </w:t>
            </w:r>
          </w:p>
          <w:p w14:paraId="42ED79EA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9,41</w:t>
            </w:r>
          </w:p>
          <w:p w14:paraId="22C60EC3" w14:textId="2B6AF08F" w:rsidR="002214B9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(2019)</w:t>
            </w:r>
          </w:p>
        </w:tc>
        <w:tc>
          <w:tcPr>
            <w:tcW w:w="1348" w:type="dxa"/>
          </w:tcPr>
          <w:p w14:paraId="16ED9A77" w14:textId="77777777" w:rsidR="00FD6E37" w:rsidRPr="00C141F7" w:rsidRDefault="00FD6E37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A25A499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1205440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4F0230E" w14:textId="6FEAF872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 w:rsidRPr="009611EE">
              <w:rPr>
                <w:rFonts w:ascii="Calibri" w:hAnsi="Calibri" w:cs="Arial"/>
              </w:rPr>
              <w:t xml:space="preserve">Prestação de Contas </w:t>
            </w:r>
          </w:p>
          <w:p w14:paraId="244A31D0" w14:textId="74847622" w:rsidR="00D9039B" w:rsidRPr="00C141F7" w:rsidRDefault="00756278" w:rsidP="00D9039B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6,90</w:t>
            </w:r>
          </w:p>
          <w:p w14:paraId="3B7DD0D0" w14:textId="77777777" w:rsidR="00D9039B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4C097CC" w14:textId="204CD566" w:rsidR="00D9039B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GET</w:t>
            </w:r>
          </w:p>
          <w:p w14:paraId="4B8C5DF3" w14:textId="24232629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10,00</w:t>
            </w:r>
          </w:p>
          <w:p w14:paraId="23311F17" w14:textId="59A894AC" w:rsidR="002214B9" w:rsidRPr="00C141F7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(20</w:t>
            </w:r>
            <w:r>
              <w:rPr>
                <w:rFonts w:ascii="Calibri" w:hAnsi="Calibri" w:cs="Arial"/>
              </w:rPr>
              <w:t>20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1622" w:type="dxa"/>
            <w:vAlign w:val="center"/>
          </w:tcPr>
          <w:p w14:paraId="2E827D70" w14:textId="064ECED4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Aumento da eficiência administrativa e das boas práticas de governança.</w:t>
            </w:r>
          </w:p>
        </w:tc>
      </w:tr>
      <w:tr w:rsidR="00D9039B" w:rsidRPr="00C141F7" w14:paraId="50437F6B" w14:textId="77777777" w:rsidTr="00FD6E37">
        <w:trPr>
          <w:trHeight w:val="2966"/>
        </w:trPr>
        <w:tc>
          <w:tcPr>
            <w:tcW w:w="1597" w:type="dxa"/>
            <w:vAlign w:val="center"/>
          </w:tcPr>
          <w:p w14:paraId="3566946D" w14:textId="78E8BBB1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9F9F9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lastRenderedPageBreak/>
              <w:t xml:space="preserve">Realizar competições nacionais para que os atletas de </w:t>
            </w:r>
            <w:proofErr w:type="gramStart"/>
            <w:r w:rsidRPr="00C141F7">
              <w:rPr>
                <w:rFonts w:ascii="Calibri" w:hAnsi="Calibri" w:cs="Calibri"/>
                <w:shd w:val="clear" w:color="auto" w:fill="FFFFFF"/>
              </w:rPr>
              <w:t>todas categorias</w:t>
            </w:r>
            <w:proofErr w:type="gramEnd"/>
            <w:r w:rsidRPr="00C141F7">
              <w:rPr>
                <w:rFonts w:ascii="Calibri" w:hAnsi="Calibri" w:cs="Calibri"/>
                <w:shd w:val="clear" w:color="auto" w:fill="FFFFFF"/>
              </w:rPr>
              <w:t xml:space="preserve"> possam adquirir experiência de competição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3B58D757" w14:textId="73784EE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competições organizadas no Brasil.</w:t>
            </w:r>
          </w:p>
        </w:tc>
        <w:tc>
          <w:tcPr>
            <w:tcW w:w="1413" w:type="dxa"/>
          </w:tcPr>
          <w:p w14:paraId="1A96B5F2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22CEBEE9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5A49F1DB" w14:textId="707EBABF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Realização de pelo menos uma competição de pentatlo moderno por semestre.</w:t>
            </w:r>
          </w:p>
        </w:tc>
        <w:tc>
          <w:tcPr>
            <w:tcW w:w="1942" w:type="dxa"/>
            <w:vAlign w:val="center"/>
          </w:tcPr>
          <w:p w14:paraId="61D042D0" w14:textId="48CF23E0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Modelo anual da CBPM</w:t>
            </w:r>
          </w:p>
        </w:tc>
        <w:tc>
          <w:tcPr>
            <w:tcW w:w="1663" w:type="dxa"/>
            <w:vAlign w:val="center"/>
          </w:tcPr>
          <w:p w14:paraId="0DA000C1" w14:textId="4DA03732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Semestral</w:t>
            </w:r>
          </w:p>
        </w:tc>
        <w:tc>
          <w:tcPr>
            <w:tcW w:w="1530" w:type="dxa"/>
          </w:tcPr>
          <w:p w14:paraId="4E49A1C3" w14:textId="45D9B0FC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Celso Sooma Sasaqui – Diretor Técnico</w:t>
            </w:r>
          </w:p>
        </w:tc>
        <w:tc>
          <w:tcPr>
            <w:tcW w:w="1286" w:type="dxa"/>
            <w:vAlign w:val="center"/>
          </w:tcPr>
          <w:p w14:paraId="79CF91C6" w14:textId="38DED672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1 por semestre</w:t>
            </w:r>
          </w:p>
        </w:tc>
        <w:tc>
          <w:tcPr>
            <w:tcW w:w="1348" w:type="dxa"/>
          </w:tcPr>
          <w:p w14:paraId="381FEDEB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BF733BA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5883ADE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6471763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B185443" w14:textId="62EB62FF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1 por semestre </w:t>
            </w:r>
          </w:p>
        </w:tc>
        <w:tc>
          <w:tcPr>
            <w:tcW w:w="1622" w:type="dxa"/>
            <w:vAlign w:val="center"/>
          </w:tcPr>
          <w:p w14:paraId="5F656794" w14:textId="09041713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Manter a realização de duas competições grandes por ano.</w:t>
            </w:r>
          </w:p>
        </w:tc>
      </w:tr>
      <w:tr w:rsidR="00D9039B" w:rsidRPr="00C141F7" w14:paraId="7706B5A0" w14:textId="77777777" w:rsidTr="00FD6E37">
        <w:trPr>
          <w:trHeight w:val="2966"/>
        </w:trPr>
        <w:tc>
          <w:tcPr>
            <w:tcW w:w="1597" w:type="dxa"/>
            <w:vAlign w:val="center"/>
          </w:tcPr>
          <w:p w14:paraId="6170E7B0" w14:textId="03191CB2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Renovação da base visando YOG 2022, Paris 2024, YOG 2026 e Los Angeles 2028.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437533B0" w14:textId="36131463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na categoria Jovem B em 2019.</w:t>
            </w:r>
          </w:p>
        </w:tc>
        <w:tc>
          <w:tcPr>
            <w:tcW w:w="1413" w:type="dxa"/>
          </w:tcPr>
          <w:p w14:paraId="5CF42E5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1EA3C828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024CBE3C" w14:textId="71942FA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03 atletas por gênero Jovem B</w:t>
            </w:r>
          </w:p>
        </w:tc>
        <w:tc>
          <w:tcPr>
            <w:tcW w:w="1942" w:type="dxa"/>
            <w:vAlign w:val="center"/>
          </w:tcPr>
          <w:p w14:paraId="552AA85C" w14:textId="5DB41D92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identificados</w:t>
            </w:r>
          </w:p>
        </w:tc>
        <w:tc>
          <w:tcPr>
            <w:tcW w:w="1663" w:type="dxa"/>
            <w:vAlign w:val="center"/>
          </w:tcPr>
          <w:p w14:paraId="6089C3D7" w14:textId="10FE3BE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202AE799" w14:textId="4B679122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Celso Sooma Sasaqui – Diretor Técnico</w:t>
            </w:r>
          </w:p>
        </w:tc>
        <w:tc>
          <w:tcPr>
            <w:tcW w:w="1286" w:type="dxa"/>
            <w:vAlign w:val="center"/>
          </w:tcPr>
          <w:p w14:paraId="227AE07F" w14:textId="77777777" w:rsidR="00453686" w:rsidRPr="00867B36" w:rsidRDefault="00453686" w:rsidP="00453686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 w:rsidRPr="00867B36">
              <w:rPr>
                <w:rFonts w:ascii="Calibri" w:hAnsi="Calibri" w:cs="Arial"/>
              </w:rPr>
              <w:t>05 feminino</w:t>
            </w:r>
            <w:proofErr w:type="gramEnd"/>
          </w:p>
          <w:p w14:paraId="29039FEA" w14:textId="5F031CBC" w:rsidR="00FD6E37" w:rsidRPr="00867B36" w:rsidRDefault="00453686" w:rsidP="00453686">
            <w:pPr>
              <w:spacing w:after="0"/>
              <w:jc w:val="center"/>
              <w:rPr>
                <w:rFonts w:ascii="Calibri" w:hAnsi="Calibri" w:cs="Arial"/>
              </w:rPr>
            </w:pPr>
            <w:r w:rsidRPr="00867B36">
              <w:rPr>
                <w:rFonts w:ascii="Calibri" w:hAnsi="Calibri" w:cs="Arial"/>
              </w:rPr>
              <w:t>05masculino</w:t>
            </w:r>
          </w:p>
        </w:tc>
        <w:tc>
          <w:tcPr>
            <w:tcW w:w="1348" w:type="dxa"/>
          </w:tcPr>
          <w:p w14:paraId="7A8BED7C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5229513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ABDD5FC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FC72DD0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5D878F9" w14:textId="54D94301" w:rsidR="00FD6E37" w:rsidRPr="00CE6364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 w:rsidRPr="00CE6364">
              <w:rPr>
                <w:rFonts w:ascii="Calibri" w:hAnsi="Calibri" w:cs="Arial"/>
              </w:rPr>
              <w:t>05 feminino</w:t>
            </w:r>
            <w:proofErr w:type="gramEnd"/>
          </w:p>
          <w:p w14:paraId="0B1AAADA" w14:textId="6163DA55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E6364">
              <w:rPr>
                <w:rFonts w:ascii="Calibri" w:hAnsi="Calibri" w:cs="Arial"/>
              </w:rPr>
              <w:t>05masculino</w:t>
            </w:r>
          </w:p>
        </w:tc>
        <w:tc>
          <w:tcPr>
            <w:tcW w:w="1622" w:type="dxa"/>
            <w:vAlign w:val="center"/>
          </w:tcPr>
          <w:p w14:paraId="191934AE" w14:textId="157245C5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14:paraId="5D12374A" w14:textId="2CA59EA2" w:rsidR="005D7BDD" w:rsidRPr="00C141F7" w:rsidRDefault="0087740A"/>
    <w:sectPr w:rsidR="005D7BDD" w:rsidRPr="00C141F7" w:rsidSect="00B05E6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24DE"/>
    <w:multiLevelType w:val="hybridMultilevel"/>
    <w:tmpl w:val="0A62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9B"/>
    <w:rsid w:val="00003A77"/>
    <w:rsid w:val="00011357"/>
    <w:rsid w:val="00082655"/>
    <w:rsid w:val="0011031F"/>
    <w:rsid w:val="001777D6"/>
    <w:rsid w:val="00180BBE"/>
    <w:rsid w:val="0020115B"/>
    <w:rsid w:val="0020156E"/>
    <w:rsid w:val="002214B9"/>
    <w:rsid w:val="00224951"/>
    <w:rsid w:val="00241433"/>
    <w:rsid w:val="002539C7"/>
    <w:rsid w:val="002752A3"/>
    <w:rsid w:val="00355D2C"/>
    <w:rsid w:val="00363263"/>
    <w:rsid w:val="003E7348"/>
    <w:rsid w:val="00442B03"/>
    <w:rsid w:val="00444B17"/>
    <w:rsid w:val="00453686"/>
    <w:rsid w:val="004965EF"/>
    <w:rsid w:val="004C1D5B"/>
    <w:rsid w:val="004F7289"/>
    <w:rsid w:val="00565D87"/>
    <w:rsid w:val="00573EEC"/>
    <w:rsid w:val="00590AAB"/>
    <w:rsid w:val="005E4C9A"/>
    <w:rsid w:val="006178C9"/>
    <w:rsid w:val="0064780A"/>
    <w:rsid w:val="006D0346"/>
    <w:rsid w:val="00711EE5"/>
    <w:rsid w:val="00712F05"/>
    <w:rsid w:val="00756278"/>
    <w:rsid w:val="007E1793"/>
    <w:rsid w:val="00824056"/>
    <w:rsid w:val="00832F54"/>
    <w:rsid w:val="00867B36"/>
    <w:rsid w:val="00874899"/>
    <w:rsid w:val="00874A6E"/>
    <w:rsid w:val="0087740A"/>
    <w:rsid w:val="008B20AB"/>
    <w:rsid w:val="008C3564"/>
    <w:rsid w:val="009611EE"/>
    <w:rsid w:val="00967AD2"/>
    <w:rsid w:val="009775AD"/>
    <w:rsid w:val="00994D4F"/>
    <w:rsid w:val="009C4DA8"/>
    <w:rsid w:val="009E7EA0"/>
    <w:rsid w:val="009E7FA9"/>
    <w:rsid w:val="009F074B"/>
    <w:rsid w:val="00A16F44"/>
    <w:rsid w:val="00A3139B"/>
    <w:rsid w:val="00A4575A"/>
    <w:rsid w:val="00A54239"/>
    <w:rsid w:val="00A6265E"/>
    <w:rsid w:val="00A858A3"/>
    <w:rsid w:val="00A968D4"/>
    <w:rsid w:val="00B05E6E"/>
    <w:rsid w:val="00B1116B"/>
    <w:rsid w:val="00B12EB5"/>
    <w:rsid w:val="00B3006E"/>
    <w:rsid w:val="00BA6F00"/>
    <w:rsid w:val="00BE1115"/>
    <w:rsid w:val="00BE2120"/>
    <w:rsid w:val="00C141F7"/>
    <w:rsid w:val="00C2370A"/>
    <w:rsid w:val="00C46C2C"/>
    <w:rsid w:val="00C82FDA"/>
    <w:rsid w:val="00C8742E"/>
    <w:rsid w:val="00CE6364"/>
    <w:rsid w:val="00CF014C"/>
    <w:rsid w:val="00D16585"/>
    <w:rsid w:val="00D2447C"/>
    <w:rsid w:val="00D9039B"/>
    <w:rsid w:val="00D96E9F"/>
    <w:rsid w:val="00DA54D1"/>
    <w:rsid w:val="00E0693F"/>
    <w:rsid w:val="00E102C3"/>
    <w:rsid w:val="00E44557"/>
    <w:rsid w:val="00E61359"/>
    <w:rsid w:val="00E74AFD"/>
    <w:rsid w:val="00E9388D"/>
    <w:rsid w:val="00EA1B8E"/>
    <w:rsid w:val="00EC7B48"/>
    <w:rsid w:val="00ED3E42"/>
    <w:rsid w:val="00EF5F41"/>
    <w:rsid w:val="00FB1213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A81"/>
  <w15:chartTrackingRefBased/>
  <w15:docId w15:val="{7E9AE198-2522-44F4-A2FB-FBFB58A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9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74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8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013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13201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99373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1109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355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881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6295-9CA9-4CAD-8698-22891F10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Ariani da Cruz Leibovitch</dc:creator>
  <cp:keywords/>
  <dc:description/>
  <cp:lastModifiedBy>CBPM</cp:lastModifiedBy>
  <cp:revision>5</cp:revision>
  <dcterms:created xsi:type="dcterms:W3CDTF">2021-03-02T16:05:00Z</dcterms:created>
  <dcterms:modified xsi:type="dcterms:W3CDTF">2021-03-02T22:58:00Z</dcterms:modified>
</cp:coreProperties>
</file>